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B9C" w:rsidRDefault="009B7B9C" w:rsidP="00743458">
      <w:pPr>
        <w:widowControl w:val="0"/>
        <w:spacing w:line="360" w:lineRule="exact"/>
        <w:ind w:left="9639"/>
        <w:jc w:val="both"/>
        <w:rPr>
          <w:szCs w:val="28"/>
        </w:rPr>
      </w:pPr>
      <w:r>
        <w:rPr>
          <w:szCs w:val="28"/>
        </w:rPr>
        <w:t xml:space="preserve">ПРИЛОЖЕНИЕ № </w:t>
      </w:r>
      <w:r w:rsidR="00D81D78">
        <w:rPr>
          <w:szCs w:val="28"/>
        </w:rPr>
        <w:t>4</w:t>
      </w:r>
      <w:r>
        <w:rPr>
          <w:szCs w:val="28"/>
        </w:rPr>
        <w:t xml:space="preserve"> </w:t>
      </w:r>
    </w:p>
    <w:p w:rsidR="009B7B9C" w:rsidRDefault="00DF3964" w:rsidP="00743458">
      <w:pPr>
        <w:tabs>
          <w:tab w:val="left" w:pos="-3544"/>
          <w:tab w:val="left" w:pos="10632"/>
        </w:tabs>
        <w:spacing w:line="240" w:lineRule="exact"/>
        <w:ind w:left="9639"/>
        <w:jc w:val="both"/>
        <w:rPr>
          <w:szCs w:val="28"/>
        </w:rPr>
      </w:pPr>
      <w:r w:rsidRPr="00DF3964">
        <w:rPr>
          <w:szCs w:val="28"/>
        </w:rPr>
        <w:t>к м</w:t>
      </w:r>
      <w:r w:rsidRPr="00DF3964">
        <w:t xml:space="preserve">униципальной программе «Развитие дорожной деятельности в отношении автомобильных дорог общего пользования местного значения городского поселения «Город Вяземский» на период 2014 </w:t>
      </w:r>
      <w:r w:rsidR="00A24FFC">
        <w:t>–</w:t>
      </w:r>
      <w:r w:rsidRPr="00DF3964">
        <w:t xml:space="preserve"> 201</w:t>
      </w:r>
      <w:r w:rsidR="00A24FFC">
        <w:t xml:space="preserve">7 </w:t>
      </w:r>
      <w:bookmarkStart w:id="0" w:name="_GoBack"/>
      <w:bookmarkEnd w:id="0"/>
      <w:r w:rsidRPr="00DF3964">
        <w:t>годы»</w:t>
      </w:r>
    </w:p>
    <w:p w:rsidR="009B7B9C" w:rsidRDefault="009B7B9C" w:rsidP="009B7B9C">
      <w:pPr>
        <w:jc w:val="both"/>
        <w:rPr>
          <w:szCs w:val="28"/>
        </w:rPr>
      </w:pPr>
    </w:p>
    <w:p w:rsidR="009B7B9C" w:rsidRDefault="009B7B9C" w:rsidP="009B7B9C">
      <w:pPr>
        <w:jc w:val="both"/>
        <w:rPr>
          <w:szCs w:val="28"/>
        </w:rPr>
      </w:pPr>
    </w:p>
    <w:p w:rsidR="009B7B9C" w:rsidRDefault="009B7B9C" w:rsidP="00C17E0B">
      <w:pPr>
        <w:widowControl w:val="0"/>
        <w:spacing w:line="240" w:lineRule="exact"/>
        <w:jc w:val="center"/>
        <w:rPr>
          <w:b/>
          <w:szCs w:val="28"/>
        </w:rPr>
      </w:pPr>
      <w:r>
        <w:rPr>
          <w:b/>
          <w:szCs w:val="28"/>
        </w:rPr>
        <w:t>ПЕРЕЧЕНЬ</w:t>
      </w:r>
    </w:p>
    <w:p w:rsidR="00754C0F" w:rsidRPr="00754C0F" w:rsidRDefault="00754C0F" w:rsidP="00C17E0B">
      <w:pPr>
        <w:pStyle w:val="ConsPlusTitle"/>
        <w:widowControl/>
        <w:spacing w:line="240" w:lineRule="exact"/>
        <w:jc w:val="center"/>
        <w:rPr>
          <w:sz w:val="28"/>
          <w:szCs w:val="28"/>
        </w:rPr>
      </w:pPr>
      <w:r w:rsidRPr="00754C0F">
        <w:rPr>
          <w:sz w:val="28"/>
          <w:szCs w:val="28"/>
        </w:rPr>
        <w:t>об основных мерах правового регулирования в</w:t>
      </w:r>
    </w:p>
    <w:p w:rsidR="009B7B9C" w:rsidRDefault="00754C0F" w:rsidP="00C17E0B">
      <w:pPr>
        <w:widowControl w:val="0"/>
        <w:spacing w:line="240" w:lineRule="exact"/>
        <w:jc w:val="center"/>
        <w:rPr>
          <w:b/>
          <w:szCs w:val="28"/>
        </w:rPr>
      </w:pPr>
      <w:r w:rsidRPr="00754C0F">
        <w:rPr>
          <w:b/>
          <w:szCs w:val="28"/>
        </w:rPr>
        <w:t>сфере реализации Программы</w:t>
      </w:r>
      <w:r w:rsidR="009B7B9C">
        <w:rPr>
          <w:b/>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4190"/>
        <w:gridCol w:w="3178"/>
        <w:gridCol w:w="3258"/>
        <w:gridCol w:w="2550"/>
      </w:tblGrid>
      <w:tr w:rsidR="00754C0F" w:rsidTr="001A5271">
        <w:tc>
          <w:tcPr>
            <w:tcW w:w="1101"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jc w:val="center"/>
              <w:rPr>
                <w:sz w:val="24"/>
              </w:rPr>
            </w:pPr>
            <w:r>
              <w:rPr>
                <w:sz w:val="24"/>
              </w:rPr>
              <w:t>№</w:t>
            </w:r>
          </w:p>
          <w:p w:rsidR="00754C0F" w:rsidRDefault="00754C0F" w:rsidP="001A5271">
            <w:pPr>
              <w:jc w:val="center"/>
              <w:rPr>
                <w:sz w:val="24"/>
              </w:rPr>
            </w:pPr>
            <w:r>
              <w:rPr>
                <w:sz w:val="24"/>
              </w:rPr>
              <w:t>п/п</w:t>
            </w:r>
          </w:p>
        </w:tc>
        <w:tc>
          <w:tcPr>
            <w:tcW w:w="4192"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jc w:val="center"/>
              <w:rPr>
                <w:sz w:val="24"/>
              </w:rPr>
            </w:pPr>
            <w:r>
              <w:rPr>
                <w:sz w:val="24"/>
              </w:rPr>
              <w:t>Вид проекта муниципального нормативного правового акта</w:t>
            </w:r>
          </w:p>
        </w:tc>
        <w:tc>
          <w:tcPr>
            <w:tcW w:w="3179"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jc w:val="center"/>
              <w:rPr>
                <w:sz w:val="24"/>
              </w:rPr>
            </w:pPr>
            <w:r>
              <w:rPr>
                <w:sz w:val="24"/>
              </w:rPr>
              <w:t>Основные положения проекта нормативного правового акта</w:t>
            </w:r>
          </w:p>
        </w:tc>
        <w:tc>
          <w:tcPr>
            <w:tcW w:w="3260"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jc w:val="center"/>
              <w:rPr>
                <w:sz w:val="24"/>
              </w:rPr>
            </w:pPr>
            <w:r>
              <w:rPr>
                <w:sz w:val="24"/>
              </w:rPr>
              <w:t>Ответственный исполнитель, соисполнитель</w:t>
            </w:r>
          </w:p>
        </w:tc>
        <w:tc>
          <w:tcPr>
            <w:tcW w:w="2551"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jc w:val="center"/>
              <w:rPr>
                <w:sz w:val="24"/>
              </w:rPr>
            </w:pPr>
            <w:r>
              <w:rPr>
                <w:sz w:val="24"/>
              </w:rPr>
              <w:t>Ожидаемые сроки исполнения</w:t>
            </w:r>
          </w:p>
        </w:tc>
      </w:tr>
      <w:tr w:rsidR="00754C0F" w:rsidTr="001A5271">
        <w:tc>
          <w:tcPr>
            <w:tcW w:w="1101" w:type="dxa"/>
            <w:tcBorders>
              <w:top w:val="single" w:sz="4" w:space="0" w:color="auto"/>
              <w:left w:val="single" w:sz="4" w:space="0" w:color="auto"/>
              <w:bottom w:val="double" w:sz="4" w:space="0" w:color="auto"/>
              <w:right w:val="single" w:sz="4" w:space="0" w:color="auto"/>
            </w:tcBorders>
          </w:tcPr>
          <w:p w:rsidR="00754C0F" w:rsidRDefault="00754C0F" w:rsidP="001A5271">
            <w:pPr>
              <w:jc w:val="center"/>
              <w:rPr>
                <w:sz w:val="24"/>
              </w:rPr>
            </w:pPr>
            <w:r>
              <w:rPr>
                <w:sz w:val="24"/>
              </w:rPr>
              <w:t>1</w:t>
            </w:r>
          </w:p>
        </w:tc>
        <w:tc>
          <w:tcPr>
            <w:tcW w:w="4192" w:type="dxa"/>
            <w:tcBorders>
              <w:top w:val="single" w:sz="4" w:space="0" w:color="auto"/>
              <w:left w:val="single" w:sz="4" w:space="0" w:color="auto"/>
              <w:bottom w:val="double" w:sz="4" w:space="0" w:color="auto"/>
              <w:right w:val="single" w:sz="4" w:space="0" w:color="auto"/>
            </w:tcBorders>
          </w:tcPr>
          <w:p w:rsidR="00754C0F" w:rsidRDefault="00754C0F" w:rsidP="001A5271">
            <w:pPr>
              <w:jc w:val="center"/>
              <w:rPr>
                <w:sz w:val="24"/>
              </w:rPr>
            </w:pPr>
            <w:r>
              <w:rPr>
                <w:sz w:val="24"/>
              </w:rPr>
              <w:t>2</w:t>
            </w:r>
          </w:p>
        </w:tc>
        <w:tc>
          <w:tcPr>
            <w:tcW w:w="3179" w:type="dxa"/>
            <w:tcBorders>
              <w:top w:val="single" w:sz="4" w:space="0" w:color="auto"/>
              <w:left w:val="single" w:sz="4" w:space="0" w:color="auto"/>
              <w:bottom w:val="double" w:sz="4" w:space="0" w:color="auto"/>
              <w:right w:val="single" w:sz="4" w:space="0" w:color="auto"/>
            </w:tcBorders>
          </w:tcPr>
          <w:p w:rsidR="00754C0F" w:rsidRDefault="00754C0F" w:rsidP="001A5271">
            <w:pPr>
              <w:jc w:val="center"/>
              <w:rPr>
                <w:sz w:val="24"/>
              </w:rPr>
            </w:pPr>
            <w:r>
              <w:rPr>
                <w:sz w:val="24"/>
              </w:rPr>
              <w:t>3</w:t>
            </w:r>
          </w:p>
        </w:tc>
        <w:tc>
          <w:tcPr>
            <w:tcW w:w="3260" w:type="dxa"/>
            <w:tcBorders>
              <w:top w:val="single" w:sz="4" w:space="0" w:color="auto"/>
              <w:left w:val="single" w:sz="4" w:space="0" w:color="auto"/>
              <w:bottom w:val="double" w:sz="4" w:space="0" w:color="auto"/>
              <w:right w:val="single" w:sz="4" w:space="0" w:color="auto"/>
            </w:tcBorders>
          </w:tcPr>
          <w:p w:rsidR="00754C0F" w:rsidRDefault="00754C0F" w:rsidP="001A5271">
            <w:pPr>
              <w:jc w:val="center"/>
              <w:rPr>
                <w:sz w:val="24"/>
              </w:rPr>
            </w:pPr>
            <w:r>
              <w:rPr>
                <w:sz w:val="24"/>
              </w:rPr>
              <w:t>4</w:t>
            </w:r>
          </w:p>
        </w:tc>
        <w:tc>
          <w:tcPr>
            <w:tcW w:w="2551" w:type="dxa"/>
            <w:tcBorders>
              <w:top w:val="single" w:sz="4" w:space="0" w:color="auto"/>
              <w:left w:val="single" w:sz="4" w:space="0" w:color="auto"/>
              <w:bottom w:val="double" w:sz="4" w:space="0" w:color="auto"/>
              <w:right w:val="single" w:sz="4" w:space="0" w:color="auto"/>
            </w:tcBorders>
          </w:tcPr>
          <w:p w:rsidR="00754C0F" w:rsidRDefault="00754C0F" w:rsidP="001A5271">
            <w:pPr>
              <w:jc w:val="center"/>
              <w:rPr>
                <w:sz w:val="24"/>
              </w:rPr>
            </w:pPr>
            <w:r>
              <w:rPr>
                <w:sz w:val="24"/>
              </w:rPr>
              <w:t>5</w:t>
            </w:r>
          </w:p>
        </w:tc>
      </w:tr>
      <w:tr w:rsidR="00754C0F" w:rsidTr="001A5271">
        <w:trPr>
          <w:trHeight w:val="398"/>
        </w:trPr>
        <w:tc>
          <w:tcPr>
            <w:tcW w:w="14283" w:type="dxa"/>
            <w:gridSpan w:val="5"/>
            <w:tcBorders>
              <w:top w:val="double" w:sz="4" w:space="0" w:color="auto"/>
              <w:left w:val="single" w:sz="4" w:space="0" w:color="auto"/>
              <w:bottom w:val="single" w:sz="4" w:space="0" w:color="auto"/>
              <w:right w:val="single" w:sz="4" w:space="0" w:color="auto"/>
            </w:tcBorders>
            <w:vAlign w:val="center"/>
          </w:tcPr>
          <w:p w:rsidR="00754C0F" w:rsidRPr="00754C0F" w:rsidRDefault="00754C0F" w:rsidP="00A24FFC">
            <w:pPr>
              <w:jc w:val="center"/>
              <w:rPr>
                <w:b/>
                <w:sz w:val="24"/>
              </w:rPr>
            </w:pPr>
            <w:r w:rsidRPr="00754C0F">
              <w:rPr>
                <w:b/>
                <w:sz w:val="24"/>
              </w:rPr>
              <w:t>1. М</w:t>
            </w:r>
            <w:r w:rsidRPr="00754C0F">
              <w:rPr>
                <w:b/>
              </w:rPr>
              <w:t>униципальная программа «Развитие дорожной деятельности в отношении автомобильных дорог общего пользования местного значения городского поселения «Город Вяземский» на период 2014 - 201</w:t>
            </w:r>
            <w:r w:rsidR="00A24FFC">
              <w:rPr>
                <w:b/>
              </w:rPr>
              <w:t>7</w:t>
            </w:r>
            <w:r w:rsidRPr="00754C0F">
              <w:rPr>
                <w:b/>
              </w:rPr>
              <w:t xml:space="preserve"> годы»</w:t>
            </w:r>
          </w:p>
        </w:tc>
      </w:tr>
      <w:tr w:rsidR="00754C0F" w:rsidTr="001A5271">
        <w:tc>
          <w:tcPr>
            <w:tcW w:w="1101" w:type="dxa"/>
            <w:tcBorders>
              <w:top w:val="single" w:sz="4" w:space="0" w:color="auto"/>
              <w:left w:val="single" w:sz="4" w:space="0" w:color="auto"/>
              <w:bottom w:val="single" w:sz="4" w:space="0" w:color="auto"/>
              <w:right w:val="single" w:sz="4" w:space="0" w:color="auto"/>
            </w:tcBorders>
          </w:tcPr>
          <w:p w:rsidR="00754C0F" w:rsidRDefault="00754C0F" w:rsidP="001A5271">
            <w:pPr>
              <w:jc w:val="center"/>
              <w:rPr>
                <w:sz w:val="24"/>
              </w:rPr>
            </w:pPr>
            <w:r>
              <w:rPr>
                <w:sz w:val="24"/>
              </w:rPr>
              <w:t>1.1</w:t>
            </w:r>
          </w:p>
        </w:tc>
        <w:tc>
          <w:tcPr>
            <w:tcW w:w="4192" w:type="dxa"/>
            <w:tcBorders>
              <w:top w:val="single" w:sz="4" w:space="0" w:color="auto"/>
              <w:left w:val="single" w:sz="4" w:space="0" w:color="auto"/>
              <w:bottom w:val="single" w:sz="4" w:space="0" w:color="auto"/>
              <w:right w:val="single" w:sz="4" w:space="0" w:color="auto"/>
            </w:tcBorders>
            <w:vAlign w:val="center"/>
          </w:tcPr>
          <w:p w:rsidR="00754C0F" w:rsidRPr="00754C0F" w:rsidRDefault="00754C0F" w:rsidP="00A24FFC">
            <w:pPr>
              <w:jc w:val="both"/>
              <w:rPr>
                <w:sz w:val="24"/>
              </w:rPr>
            </w:pPr>
            <w:r w:rsidRPr="00754C0F">
              <w:rPr>
                <w:sz w:val="24"/>
              </w:rPr>
              <w:t>О внесении изменений в муниципальн</w:t>
            </w:r>
            <w:r w:rsidR="00D510F2">
              <w:rPr>
                <w:sz w:val="24"/>
              </w:rPr>
              <w:t>ую</w:t>
            </w:r>
            <w:r w:rsidRPr="00754C0F">
              <w:rPr>
                <w:sz w:val="24"/>
              </w:rPr>
              <w:t xml:space="preserve"> программ</w:t>
            </w:r>
            <w:r w:rsidR="00D510F2">
              <w:rPr>
                <w:sz w:val="24"/>
              </w:rPr>
              <w:t>у</w:t>
            </w:r>
            <w:r w:rsidRPr="00754C0F">
              <w:rPr>
                <w:sz w:val="24"/>
              </w:rPr>
              <w:t xml:space="preserve"> «Развитие дорожной деятельности в отношении автомобильных дорог общего пользования местного значения городского поселения «Город Вяземский» на период 2014 - 201</w:t>
            </w:r>
            <w:r w:rsidR="00A24FFC">
              <w:rPr>
                <w:sz w:val="24"/>
              </w:rPr>
              <w:t>7</w:t>
            </w:r>
            <w:r w:rsidRPr="00754C0F">
              <w:rPr>
                <w:sz w:val="24"/>
              </w:rPr>
              <w:t xml:space="preserve"> годы»</w:t>
            </w:r>
          </w:p>
        </w:tc>
        <w:tc>
          <w:tcPr>
            <w:tcW w:w="3179"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Изменение финансирования на очередной финансовый год</w:t>
            </w:r>
          </w:p>
        </w:tc>
        <w:tc>
          <w:tcPr>
            <w:tcW w:w="3260" w:type="dxa"/>
            <w:tcBorders>
              <w:top w:val="single" w:sz="4" w:space="0" w:color="auto"/>
              <w:left w:val="single" w:sz="4" w:space="0" w:color="auto"/>
              <w:bottom w:val="single" w:sz="4" w:space="0" w:color="auto"/>
              <w:right w:val="single" w:sz="4" w:space="0" w:color="auto"/>
            </w:tcBorders>
            <w:vAlign w:val="center"/>
          </w:tcPr>
          <w:p w:rsidR="00754C0F" w:rsidRPr="003E6C2E" w:rsidRDefault="003E6C2E" w:rsidP="003E6C2E">
            <w:pPr>
              <w:jc w:val="both"/>
              <w:rPr>
                <w:sz w:val="24"/>
              </w:rPr>
            </w:pPr>
            <w:r w:rsidRPr="003E6C2E">
              <w:rPr>
                <w:sz w:val="24"/>
              </w:rPr>
              <w:t>Отдел коммунального хозяй</w:t>
            </w:r>
            <w:r>
              <w:rPr>
                <w:sz w:val="24"/>
              </w:rPr>
              <w:softHyphen/>
            </w:r>
            <w:r w:rsidRPr="003E6C2E">
              <w:rPr>
                <w:sz w:val="24"/>
              </w:rPr>
              <w:t>ст</w:t>
            </w:r>
            <w:r>
              <w:rPr>
                <w:sz w:val="24"/>
              </w:rPr>
              <w:softHyphen/>
            </w:r>
            <w:r w:rsidRPr="003E6C2E">
              <w:rPr>
                <w:sz w:val="24"/>
              </w:rPr>
              <w:t>ва, благоуст</w:t>
            </w:r>
            <w:r w:rsidRPr="003E6C2E">
              <w:rPr>
                <w:sz w:val="24"/>
              </w:rPr>
              <w:softHyphen/>
              <w:t>ройства, транс</w:t>
            </w:r>
            <w:r>
              <w:rPr>
                <w:sz w:val="24"/>
              </w:rPr>
              <w:softHyphen/>
            </w:r>
            <w:r w:rsidRPr="003E6C2E">
              <w:rPr>
                <w:sz w:val="24"/>
              </w:rPr>
              <w:t>пор</w:t>
            </w:r>
            <w:r>
              <w:rPr>
                <w:sz w:val="24"/>
              </w:rPr>
              <w:softHyphen/>
            </w:r>
            <w:r w:rsidRPr="003E6C2E">
              <w:rPr>
                <w:sz w:val="24"/>
              </w:rPr>
              <w:t>та, связи и социально-жилищной</w:t>
            </w:r>
            <w:r>
              <w:rPr>
                <w:sz w:val="24"/>
              </w:rPr>
              <w:t xml:space="preserve"> </w:t>
            </w:r>
            <w:r w:rsidRPr="003E6C2E">
              <w:rPr>
                <w:sz w:val="24"/>
              </w:rPr>
              <w:t>политики адми</w:t>
            </w:r>
            <w:r>
              <w:rPr>
                <w:sz w:val="24"/>
              </w:rPr>
              <w:softHyphen/>
            </w:r>
            <w:r w:rsidRPr="003E6C2E">
              <w:rPr>
                <w:sz w:val="24"/>
              </w:rPr>
              <w:t>нист</w:t>
            </w:r>
            <w:r>
              <w:rPr>
                <w:sz w:val="24"/>
              </w:rPr>
              <w:softHyphen/>
            </w:r>
            <w:r w:rsidRPr="003E6C2E">
              <w:rPr>
                <w:sz w:val="24"/>
              </w:rPr>
              <w:t>рации город</w:t>
            </w:r>
            <w:r w:rsidRPr="003E6C2E">
              <w:rPr>
                <w:sz w:val="24"/>
              </w:rPr>
              <w:softHyphen/>
              <w:t>ского посе</w:t>
            </w:r>
            <w:r>
              <w:rPr>
                <w:sz w:val="24"/>
              </w:rPr>
              <w:softHyphen/>
            </w:r>
            <w:r w:rsidRPr="003E6C2E">
              <w:rPr>
                <w:sz w:val="24"/>
              </w:rPr>
              <w:t>ле</w:t>
            </w:r>
            <w:r>
              <w:rPr>
                <w:sz w:val="24"/>
              </w:rPr>
              <w:softHyphen/>
            </w:r>
            <w:r w:rsidRPr="003E6C2E">
              <w:rPr>
                <w:sz w:val="24"/>
              </w:rPr>
              <w:t>ния</w:t>
            </w:r>
          </w:p>
        </w:tc>
        <w:tc>
          <w:tcPr>
            <w:tcW w:w="2551" w:type="dxa"/>
            <w:tcBorders>
              <w:top w:val="single" w:sz="4" w:space="0" w:color="auto"/>
              <w:left w:val="single" w:sz="4" w:space="0" w:color="auto"/>
              <w:bottom w:val="single" w:sz="4" w:space="0" w:color="auto"/>
              <w:right w:val="single" w:sz="4" w:space="0" w:color="auto"/>
            </w:tcBorders>
            <w:vAlign w:val="center"/>
          </w:tcPr>
          <w:p w:rsidR="00754C0F" w:rsidRDefault="00754C0F" w:rsidP="001A5271">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В течение года</w:t>
            </w:r>
          </w:p>
        </w:tc>
      </w:tr>
    </w:tbl>
    <w:p w:rsidR="009B7B9C" w:rsidRDefault="009B7B9C" w:rsidP="003E6C2E">
      <w:pPr>
        <w:spacing w:line="240" w:lineRule="exact"/>
        <w:rPr>
          <w:szCs w:val="28"/>
        </w:rPr>
      </w:pPr>
    </w:p>
    <w:sectPr w:rsidR="009B7B9C" w:rsidSect="009B7B9C">
      <w:headerReference w:type="even" r:id="rId6"/>
      <w:headerReference w:type="default" r:id="rId7"/>
      <w:pgSz w:w="16838" w:h="11906" w:orient="landscape"/>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F61" w:rsidRDefault="00AC2F61">
      <w:r>
        <w:separator/>
      </w:r>
    </w:p>
  </w:endnote>
  <w:endnote w:type="continuationSeparator" w:id="0">
    <w:p w:rsidR="00AC2F61" w:rsidRDefault="00AC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F61" w:rsidRDefault="00AC2F61">
      <w:r>
        <w:separator/>
      </w:r>
    </w:p>
  </w:footnote>
  <w:footnote w:type="continuationSeparator" w:id="0">
    <w:p w:rsidR="00AC2F61" w:rsidRDefault="00AC2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B9C" w:rsidRDefault="009B7B9C" w:rsidP="003869F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B7B9C" w:rsidRDefault="009B7B9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B9C" w:rsidRDefault="009B7B9C" w:rsidP="003869F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E6C2E">
      <w:rPr>
        <w:rStyle w:val="a4"/>
        <w:noProof/>
      </w:rPr>
      <w:t>2</w:t>
    </w:r>
    <w:r>
      <w:rPr>
        <w:rStyle w:val="a4"/>
      </w:rPr>
      <w:fldChar w:fldCharType="end"/>
    </w:r>
  </w:p>
  <w:p w:rsidR="009B7B9C" w:rsidRDefault="009B7B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9C"/>
    <w:rsid w:val="00020201"/>
    <w:rsid w:val="00022E74"/>
    <w:rsid w:val="001D0BF1"/>
    <w:rsid w:val="002D3AF0"/>
    <w:rsid w:val="002D44D2"/>
    <w:rsid w:val="00306A75"/>
    <w:rsid w:val="003869FB"/>
    <w:rsid w:val="00390029"/>
    <w:rsid w:val="003B5471"/>
    <w:rsid w:val="003C5740"/>
    <w:rsid w:val="003D7A77"/>
    <w:rsid w:val="003E6C2E"/>
    <w:rsid w:val="0041246A"/>
    <w:rsid w:val="004B6B06"/>
    <w:rsid w:val="0058678B"/>
    <w:rsid w:val="005F014A"/>
    <w:rsid w:val="006A7264"/>
    <w:rsid w:val="006C5F1D"/>
    <w:rsid w:val="006D58E8"/>
    <w:rsid w:val="00720B5E"/>
    <w:rsid w:val="00743458"/>
    <w:rsid w:val="00754C0F"/>
    <w:rsid w:val="007D2BC7"/>
    <w:rsid w:val="007D5131"/>
    <w:rsid w:val="007F62D4"/>
    <w:rsid w:val="009013B0"/>
    <w:rsid w:val="009348EA"/>
    <w:rsid w:val="009B7B9C"/>
    <w:rsid w:val="00A24FFC"/>
    <w:rsid w:val="00A475B4"/>
    <w:rsid w:val="00A50F3F"/>
    <w:rsid w:val="00A800A3"/>
    <w:rsid w:val="00AC2F61"/>
    <w:rsid w:val="00AC4555"/>
    <w:rsid w:val="00BC037C"/>
    <w:rsid w:val="00BF4F69"/>
    <w:rsid w:val="00C17E0B"/>
    <w:rsid w:val="00D255A6"/>
    <w:rsid w:val="00D510F2"/>
    <w:rsid w:val="00D81D78"/>
    <w:rsid w:val="00D8330F"/>
    <w:rsid w:val="00DF3964"/>
    <w:rsid w:val="00E3383B"/>
    <w:rsid w:val="00E91F94"/>
    <w:rsid w:val="00EF45A4"/>
    <w:rsid w:val="00F34BAC"/>
    <w:rsid w:val="00F67425"/>
    <w:rsid w:val="00FD3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806E6B6-447E-4CA0-AEB6-5FB39BB2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B9C"/>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B7B9C"/>
    <w:pPr>
      <w:tabs>
        <w:tab w:val="center" w:pos="4677"/>
        <w:tab w:val="right" w:pos="9355"/>
      </w:tabs>
    </w:pPr>
  </w:style>
  <w:style w:type="character" w:styleId="a4">
    <w:name w:val="page number"/>
    <w:basedOn w:val="a0"/>
    <w:rsid w:val="009B7B9C"/>
  </w:style>
  <w:style w:type="paragraph" w:customStyle="1" w:styleId="ConsPlusCell">
    <w:name w:val="ConsPlusCell"/>
    <w:rsid w:val="00754C0F"/>
    <w:pPr>
      <w:widowControl w:val="0"/>
      <w:autoSpaceDE w:val="0"/>
      <w:autoSpaceDN w:val="0"/>
      <w:adjustRightInd w:val="0"/>
    </w:pPr>
    <w:rPr>
      <w:rFonts w:ascii="Arial" w:hAnsi="Arial" w:cs="Arial"/>
    </w:rPr>
  </w:style>
  <w:style w:type="paragraph" w:customStyle="1" w:styleId="ConsPlusTitle">
    <w:name w:val="ConsPlusTitle"/>
    <w:rsid w:val="00754C0F"/>
    <w:pPr>
      <w:widowControl w:val="0"/>
      <w:autoSpaceDE w:val="0"/>
      <w:autoSpaceDN w:val="0"/>
      <w:adjustRightInd w:val="0"/>
    </w:pPr>
    <w:rPr>
      <w:b/>
      <w:bCs/>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54C0F"/>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63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166</Words>
  <Characters>949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Админ</Company>
  <LinksUpToDate>false</LinksUpToDate>
  <CharactersWithSpaces>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Пешкова</dc:creator>
  <cp:keywords/>
  <cp:lastModifiedBy>User</cp:lastModifiedBy>
  <cp:revision>6</cp:revision>
  <cp:lastPrinted>2013-01-30T03:39:00Z</cp:lastPrinted>
  <dcterms:created xsi:type="dcterms:W3CDTF">2014-10-30T04:58:00Z</dcterms:created>
  <dcterms:modified xsi:type="dcterms:W3CDTF">2014-11-13T04:32:00Z</dcterms:modified>
</cp:coreProperties>
</file>